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7743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811"/>
      </w:tblGrid>
      <w:tr w:rsidR="002C68FE" w:rsidRPr="002C68FE" w14:paraId="3B7FA56C" w14:textId="77777777" w:rsidTr="00426F48">
        <w:tc>
          <w:tcPr>
            <w:tcW w:w="4608" w:type="dxa"/>
          </w:tcPr>
          <w:p w14:paraId="374C258C" w14:textId="77777777" w:rsidR="002C68FE" w:rsidRPr="002C68FE" w:rsidRDefault="002C68FE" w:rsidP="002C68FE">
            <w:pPr>
              <w:rPr>
                <w:b/>
              </w:rPr>
            </w:pPr>
          </w:p>
          <w:p w14:paraId="7F494E6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A5126B3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564668E2" w14:textId="77777777" w:rsidR="002C68FE" w:rsidRPr="00262C63" w:rsidRDefault="002C68FE" w:rsidP="002C68FE"/>
          <w:p w14:paraId="6632875B" w14:textId="7CA45062" w:rsidR="002C68FE" w:rsidRPr="00262C63" w:rsidRDefault="00C7542D" w:rsidP="002C68FE">
            <w:pPr>
              <w:rPr>
                <w:u w:val="single"/>
              </w:rPr>
            </w:pPr>
            <w:r>
              <w:rPr>
                <w:u w:val="single"/>
              </w:rPr>
              <w:t>04 мая 2026 года.</w:t>
            </w:r>
          </w:p>
        </w:tc>
      </w:tr>
      <w:tr w:rsidR="002C68FE" w:rsidRPr="002C68FE" w14:paraId="4BF0A626" w14:textId="77777777" w:rsidTr="00426F48">
        <w:tc>
          <w:tcPr>
            <w:tcW w:w="4608" w:type="dxa"/>
          </w:tcPr>
          <w:p w14:paraId="2AF9E14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F44076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04679A57" w14:textId="079A8295" w:rsidR="001C33CF" w:rsidRDefault="00426F48" w:rsidP="00426F48">
            <w:pPr>
              <w:pStyle w:val="a9"/>
              <w:ind w:left="-114" w:hanging="15"/>
            </w:pPr>
            <w:r w:rsidRPr="00426F48">
              <w:t xml:space="preserve">Выполнение работ </w:t>
            </w:r>
            <w:r w:rsidR="00470742" w:rsidRPr="00470742">
              <w:t xml:space="preserve">по зачистке, сбору, транспортировке и обезвреживанию нефтешлама в резервуаре </w:t>
            </w:r>
            <w:r w:rsidRPr="00426F48">
              <w:t>(РВС-2) на Пункте сбора и подготовки нефти скв. №3 Мохового месторождения. Оренбургская обл., Красногвардейский район с. Ст. Юлдашева.</w:t>
            </w:r>
          </w:p>
          <w:p w14:paraId="366B42DB" w14:textId="071D26D6" w:rsidR="00426F48" w:rsidRPr="00426F48" w:rsidRDefault="00426F48" w:rsidP="00426F48">
            <w:pPr>
              <w:pStyle w:val="a9"/>
              <w:ind w:left="-114" w:hanging="15"/>
              <w:rPr>
                <w:u w:val="single"/>
              </w:rPr>
            </w:pPr>
          </w:p>
        </w:tc>
      </w:tr>
      <w:tr w:rsidR="002C68FE" w:rsidRPr="00C7542D" w14:paraId="15E86DBD" w14:textId="77777777" w:rsidTr="00426F48">
        <w:tc>
          <w:tcPr>
            <w:tcW w:w="4608" w:type="dxa"/>
          </w:tcPr>
          <w:p w14:paraId="6A22CA6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53BCDADE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0F2548A0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245FCAA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09EE9981" w14:textId="52D85189" w:rsidR="002C68FE" w:rsidRDefault="002C68FE" w:rsidP="00585AA5">
            <w:pPr>
              <w:ind w:left="-108"/>
            </w:pPr>
            <w:r>
              <w:t xml:space="preserve">пр. Дзержинского, д. 2/2, </w:t>
            </w:r>
            <w:r w:rsidR="00426F48">
              <w:t>помещ.18</w:t>
            </w:r>
          </w:p>
          <w:p w14:paraId="218390C1" w14:textId="77777777" w:rsidR="002C68FE" w:rsidRDefault="002C68FE" w:rsidP="005B549F">
            <w:pPr>
              <w:tabs>
                <w:tab w:val="right" w:pos="4644"/>
              </w:tabs>
              <w:ind w:left="-108"/>
            </w:pPr>
            <w:r w:rsidRPr="00320727">
              <w:t>Тел.</w:t>
            </w:r>
            <w:r>
              <w:t>: +7 (3532) 30-58-20</w:t>
            </w:r>
            <w:r w:rsidR="005B549F">
              <w:tab/>
            </w:r>
          </w:p>
          <w:p w14:paraId="4F54FA01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0A07D38E" w14:textId="776AC963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7" w:history="1">
              <w:r>
                <w:rPr>
                  <w:rStyle w:val="a3"/>
                  <w:lang w:val="en-US"/>
                </w:rPr>
                <w:t>info@</w:t>
              </w:r>
              <w:r w:rsidR="00C7401F">
                <w:rPr>
                  <w:rStyle w:val="a3"/>
                  <w:lang w:val="en-US"/>
                </w:rPr>
                <w:t>oilgaztet.ru</w:t>
              </w:r>
            </w:hyperlink>
          </w:p>
          <w:p w14:paraId="694BA43B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C7542D" w14:paraId="2DB6FD3B" w14:textId="77777777" w:rsidTr="00426F48">
        <w:tc>
          <w:tcPr>
            <w:tcW w:w="4608" w:type="dxa"/>
          </w:tcPr>
          <w:p w14:paraId="10C69A45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E18FBCB" w14:textId="77777777" w:rsidR="002C68FE" w:rsidRPr="002C68FE" w:rsidRDefault="002C68FE" w:rsidP="002C68FE">
            <w:pPr>
              <w:rPr>
                <w:b/>
              </w:rPr>
            </w:pPr>
          </w:p>
          <w:p w14:paraId="0F80737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4DDA521A" w14:textId="495FCD94" w:rsidR="003E034E" w:rsidRPr="003E034E" w:rsidRDefault="00426F48" w:rsidP="003E034E">
            <w:pPr>
              <w:ind w:left="-108"/>
            </w:pPr>
            <w:r>
              <w:t>Главный специалист отдела подготовки нефти и газа</w:t>
            </w:r>
          </w:p>
          <w:p w14:paraId="4B8CA049" w14:textId="2B90B317" w:rsidR="003E034E" w:rsidRPr="003E034E" w:rsidRDefault="00426F48" w:rsidP="003E034E">
            <w:pPr>
              <w:ind w:left="-108"/>
            </w:pPr>
            <w:r>
              <w:t>Омон Галина Николаевна</w:t>
            </w:r>
          </w:p>
          <w:p w14:paraId="6CEDFF7C" w14:textId="6E6C90C7" w:rsidR="003E034E" w:rsidRPr="003E034E" w:rsidRDefault="003E034E" w:rsidP="003E034E">
            <w:pPr>
              <w:ind w:left="-108"/>
            </w:pPr>
            <w:r w:rsidRPr="003E034E">
              <w:t>Тел: +7 (3532) 30-58-20 (доб. 2</w:t>
            </w:r>
            <w:r w:rsidR="00426F48">
              <w:t>73</w:t>
            </w:r>
            <w:r w:rsidRPr="003E034E">
              <w:t>)</w:t>
            </w:r>
          </w:p>
          <w:p w14:paraId="016F38A1" w14:textId="129690A4" w:rsidR="002C68FE" w:rsidRPr="00AB5A1F" w:rsidRDefault="003E034E" w:rsidP="00A57C1B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AB5A1F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AB5A1F">
              <w:rPr>
                <w:lang w:val="en-US"/>
              </w:rPr>
              <w:t xml:space="preserve">: </w:t>
            </w:r>
            <w:hyperlink r:id="rId8" w:history="1">
              <w:r w:rsidR="00426F48" w:rsidRPr="005B557B">
                <w:rPr>
                  <w:rStyle w:val="a3"/>
                  <w:lang w:val="en-US"/>
                </w:rPr>
                <w:t>g.omon@oilgaztet.ru</w:t>
              </w:r>
            </w:hyperlink>
          </w:p>
          <w:p w14:paraId="0228F0FF" w14:textId="24622CCA" w:rsidR="00A5178A" w:rsidRPr="00580C52" w:rsidRDefault="00EE0C91" w:rsidP="00A5178A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ТКО</w:t>
            </w:r>
          </w:p>
          <w:p w14:paraId="77B20A39" w14:textId="77777777" w:rsidR="00A5178A" w:rsidRDefault="00A5178A" w:rsidP="00A5178A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043F37A1" w14:textId="78726713" w:rsidR="00A5178A" w:rsidRDefault="00A5178A" w:rsidP="00A5178A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="00262C63">
              <w:t>25</w:t>
            </w:r>
            <w:r>
              <w:t>)</w:t>
            </w:r>
          </w:p>
          <w:p w14:paraId="0845DCE8" w14:textId="4EE96D7C" w:rsidR="00A5178A" w:rsidRPr="00043661" w:rsidRDefault="00A5178A" w:rsidP="00A5178A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043661">
              <w:rPr>
                <w:rStyle w:val="a3"/>
                <w:lang w:val="en-US"/>
              </w:rPr>
              <w:t>yu.khudinets@</w:t>
            </w:r>
            <w:r w:rsidR="00C7401F">
              <w:rPr>
                <w:rStyle w:val="a3"/>
                <w:lang w:val="en-US"/>
              </w:rPr>
              <w:t>oilgaztet.ru</w:t>
            </w:r>
          </w:p>
          <w:p w14:paraId="358309A0" w14:textId="77777777" w:rsidR="003266B1" w:rsidRPr="003266B1" w:rsidRDefault="003266B1" w:rsidP="00B51A50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</w:p>
          <w:p w14:paraId="635E24CF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760F93A" w14:textId="77777777" w:rsidTr="00426F48">
        <w:tc>
          <w:tcPr>
            <w:tcW w:w="4608" w:type="dxa"/>
          </w:tcPr>
          <w:p w14:paraId="601D86B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7C602DA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3268665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</w:tcPr>
          <w:p w14:paraId="6A2C2A0B" w14:textId="77777777" w:rsidR="002C68FE" w:rsidRPr="002C68FE" w:rsidRDefault="002C68FE" w:rsidP="002C68FE"/>
          <w:p w14:paraId="3B55D88A" w14:textId="39592D5B" w:rsidR="002C68FE" w:rsidRPr="002C68FE" w:rsidRDefault="00C7542D" w:rsidP="002C68FE">
            <w:pPr>
              <w:rPr>
                <w:u w:val="single"/>
              </w:rPr>
            </w:pPr>
            <w:r>
              <w:rPr>
                <w:u w:val="single"/>
              </w:rPr>
              <w:t>18</w:t>
            </w:r>
            <w:r>
              <w:rPr>
                <w:u w:val="single"/>
              </w:rPr>
              <w:t xml:space="preserve"> мая 2026 года.</w:t>
            </w:r>
          </w:p>
        </w:tc>
      </w:tr>
    </w:tbl>
    <w:p w14:paraId="0E4610C6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0FE2238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0739137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C96C0C7" w14:textId="7B49BE7D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</w:t>
      </w:r>
      <w:r w:rsidR="00C7542D">
        <w:t xml:space="preserve"> №3</w:t>
      </w:r>
      <w:r w:rsidRPr="002C68FE">
        <w:t xml:space="preserve">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E6E44F3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517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09B8" w14:textId="77777777" w:rsidR="00415191" w:rsidRDefault="00415191" w:rsidP="002C68FE">
      <w:r>
        <w:separator/>
      </w:r>
    </w:p>
  </w:endnote>
  <w:endnote w:type="continuationSeparator" w:id="0">
    <w:p w14:paraId="3864C1E4" w14:textId="77777777" w:rsidR="00415191" w:rsidRDefault="0041519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5B30" w14:textId="77777777" w:rsidR="00415191" w:rsidRDefault="00415191" w:rsidP="002C68FE">
      <w:r>
        <w:separator/>
      </w:r>
    </w:p>
  </w:footnote>
  <w:footnote w:type="continuationSeparator" w:id="0">
    <w:p w14:paraId="7B0E5B90" w14:textId="77777777" w:rsidR="00415191" w:rsidRDefault="00415191" w:rsidP="002C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B59"/>
    <w:multiLevelType w:val="hybridMultilevel"/>
    <w:tmpl w:val="E58834D0"/>
    <w:lvl w:ilvl="0" w:tplc="597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693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090B70"/>
    <w:rsid w:val="000D7747"/>
    <w:rsid w:val="000F59F1"/>
    <w:rsid w:val="00167FAE"/>
    <w:rsid w:val="001B0DDB"/>
    <w:rsid w:val="001C33CF"/>
    <w:rsid w:val="00216FEC"/>
    <w:rsid w:val="00262C63"/>
    <w:rsid w:val="002C68FE"/>
    <w:rsid w:val="003266B1"/>
    <w:rsid w:val="00347925"/>
    <w:rsid w:val="003B1ACD"/>
    <w:rsid w:val="003E034E"/>
    <w:rsid w:val="00415191"/>
    <w:rsid w:val="00426F48"/>
    <w:rsid w:val="00430CBD"/>
    <w:rsid w:val="00470742"/>
    <w:rsid w:val="00476000"/>
    <w:rsid w:val="0047670C"/>
    <w:rsid w:val="004A666B"/>
    <w:rsid w:val="004A778F"/>
    <w:rsid w:val="004B1648"/>
    <w:rsid w:val="005B549F"/>
    <w:rsid w:val="005B666B"/>
    <w:rsid w:val="005E0A59"/>
    <w:rsid w:val="00694035"/>
    <w:rsid w:val="006D088D"/>
    <w:rsid w:val="007B4052"/>
    <w:rsid w:val="007E623E"/>
    <w:rsid w:val="008142A2"/>
    <w:rsid w:val="008A3DB4"/>
    <w:rsid w:val="008B15F1"/>
    <w:rsid w:val="008E3682"/>
    <w:rsid w:val="00913C28"/>
    <w:rsid w:val="00A43E07"/>
    <w:rsid w:val="00A5178A"/>
    <w:rsid w:val="00A57C1B"/>
    <w:rsid w:val="00A6147C"/>
    <w:rsid w:val="00AB5A1F"/>
    <w:rsid w:val="00B51A50"/>
    <w:rsid w:val="00B92430"/>
    <w:rsid w:val="00C7401F"/>
    <w:rsid w:val="00C7542D"/>
    <w:rsid w:val="00C859AF"/>
    <w:rsid w:val="00CA4821"/>
    <w:rsid w:val="00CB65EB"/>
    <w:rsid w:val="00D07B80"/>
    <w:rsid w:val="00DC4CD0"/>
    <w:rsid w:val="00DF4EEF"/>
    <w:rsid w:val="00E164E8"/>
    <w:rsid w:val="00E62A8C"/>
    <w:rsid w:val="00EA0F2E"/>
    <w:rsid w:val="00EC1E49"/>
    <w:rsid w:val="00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5"/>
  <w15:docId w15:val="{224287C4-F46B-4994-8234-8645303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64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66B1"/>
    <w:rPr>
      <w:color w:val="800080" w:themeColor="followedHyperlink"/>
      <w:u w:val="single"/>
    </w:rPr>
  </w:style>
  <w:style w:type="paragraph" w:styleId="a9">
    <w:name w:val="List Paragraph"/>
    <w:aliases w:val="Табл_гор,a_список 1,1 Уровень,Текст обычный,3 Таблица,Маркированный,Пункт/подпункт,Нумерация,текст,Bullet_IRAO,List Paragraph,Bullet List,FooterText,numbered,mcd_гпи_маркиров.список ур.1,6.6.1.,Глава 1.1.1,Абзац вправо-1,Абзац списка111"/>
    <w:basedOn w:val="a"/>
    <w:link w:val="aa"/>
    <w:qFormat/>
    <w:rsid w:val="00262C63"/>
    <w:pPr>
      <w:ind w:left="708"/>
    </w:pPr>
  </w:style>
  <w:style w:type="character" w:customStyle="1" w:styleId="aa">
    <w:name w:val="Абзац списка Знак"/>
    <w:aliases w:val="Табл_гор Знак,a_список 1 Знак,1 Уровень Знак,Текст обычный Знак,3 Таблица Знак,Маркированный Знак,Пункт/подпункт Знак,Нумерация Знак,текст Знак,Bullet_IRAO Знак,List Paragraph Знак,Bullet List Знак,FooterText Знак,numbered Знак"/>
    <w:basedOn w:val="a0"/>
    <w:link w:val="a9"/>
    <w:qFormat/>
    <w:locked/>
    <w:rsid w:val="00262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aliases w:val="Для таблиц,Титульный лист,тексты"/>
    <w:basedOn w:val="a0"/>
    <w:qFormat/>
    <w:rsid w:val="0026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omon@oilgazt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4</cp:revision>
  <dcterms:created xsi:type="dcterms:W3CDTF">2026-02-25T12:14:00Z</dcterms:created>
  <dcterms:modified xsi:type="dcterms:W3CDTF">2026-05-04T06:43:00Z</dcterms:modified>
</cp:coreProperties>
</file>